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9AA3B">
      <w:pPr>
        <w:spacing w:after="0" w:line="240" w:lineRule="auto"/>
        <w:ind w:left="2160"/>
        <w:rPr>
          <w:kern w:val="0"/>
          <w:sz w:val="22"/>
          <w:szCs w:val="22"/>
          <w:lang w:val="en-AU"/>
          <w14:ligatures w14:val="none"/>
        </w:rPr>
      </w:pPr>
      <w:r>
        <w:rPr>
          <w:kern w:val="0"/>
          <w:sz w:val="22"/>
          <w:szCs w:val="22"/>
          <w:lang w:val="en-AU"/>
          <w14:ligatures w14:val="none"/>
        </w:rPr>
        <w:t xml:space="preserve">      </w:t>
      </w:r>
      <w:r>
        <w:rPr>
          <w:kern w:val="0"/>
          <w:sz w:val="22"/>
          <w:szCs w:val="22"/>
          <w:highlight w:val="yellow"/>
          <w:lang w:val="en-AU"/>
          <w14:ligatures w14:val="none"/>
        </w:rPr>
        <w:t>PAEDIATRIC ABNORMAL VITAL SIGNS</w:t>
      </w:r>
      <w:r>
        <w:rPr>
          <w:kern w:val="0"/>
          <w:sz w:val="22"/>
          <w:szCs w:val="22"/>
          <w:lang w:val="en-AU"/>
          <w14:ligatures w14:val="none"/>
        </w:rPr>
        <w:t xml:space="preserve"> </w:t>
      </w:r>
    </w:p>
    <w:p w14:paraId="7624937D">
      <w:pPr>
        <w:spacing w:after="0" w:line="240" w:lineRule="auto"/>
        <w:rPr>
          <w:b/>
          <w:bCs/>
          <w:color w:val="00B050"/>
          <w:kern w:val="0"/>
          <w:sz w:val="22"/>
          <w:szCs w:val="22"/>
          <w:lang w:val="en-AU"/>
          <w14:ligatures w14:val="none"/>
        </w:rPr>
      </w:pPr>
    </w:p>
    <w:p w14:paraId="28F27A7D">
      <w:pPr>
        <w:spacing w:after="0" w:line="240" w:lineRule="auto"/>
        <w:ind w:left="2160" w:firstLine="720"/>
        <w:rPr>
          <w:b/>
          <w:bCs/>
          <w:color w:val="E97132" w:themeColor="accent2"/>
          <w:kern w:val="0"/>
          <w:sz w:val="22"/>
          <w:szCs w:val="22"/>
          <w:lang w:val="en-AU"/>
          <w14:textFill>
            <w14:solidFill>
              <w14:schemeClr w14:val="accent2"/>
            </w14:solidFill>
          </w14:textFill>
          <w14:ligatures w14:val="none"/>
        </w:rPr>
      </w:pPr>
    </w:p>
    <w:p w14:paraId="7951D051">
      <w:pPr>
        <w:spacing w:after="0" w:line="240" w:lineRule="auto"/>
        <w:ind w:left="2160" w:firstLine="720"/>
        <w:rPr>
          <w:b/>
          <w:bCs/>
          <w:color w:val="FFC000"/>
          <w:kern w:val="0"/>
          <w:sz w:val="22"/>
          <w:szCs w:val="22"/>
          <w:u w:val="single"/>
          <w:lang w:val="en-AU"/>
          <w14:ligatures w14:val="none"/>
        </w:rPr>
      </w:pPr>
      <w:r>
        <w:rPr>
          <w:b/>
          <w:bCs/>
          <w:color w:val="FFC000"/>
          <w:kern w:val="0"/>
          <w:sz w:val="22"/>
          <w:szCs w:val="22"/>
          <w:u w:val="single"/>
          <w:lang w:val="en-AU"/>
          <w14:ligatures w14:val="none"/>
        </w:rPr>
        <w:t>Moderate illness – vital signs</w:t>
      </w:r>
    </w:p>
    <w:p w14:paraId="52B1BB7F">
      <w:pPr>
        <w:spacing w:after="0" w:line="240" w:lineRule="auto"/>
        <w:ind w:left="2160" w:firstLine="720"/>
        <w:rPr>
          <w:rFonts w:asciiTheme="majorHAnsi" w:hAnsiTheme="majorHAnsi"/>
          <w:color w:val="00B0F0"/>
          <w:kern w:val="0"/>
          <w:sz w:val="22"/>
          <w:szCs w:val="22"/>
          <w:lang w:val="en-AU"/>
          <w14:ligatures w14:val="none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80"/>
        <w:gridCol w:w="2425"/>
        <w:gridCol w:w="3737"/>
      </w:tblGrid>
      <w:tr w14:paraId="5F3A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81" w:hRule="atLeast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387CDA">
            <w:pPr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  <w:t>AGE (years)</w:t>
            </w:r>
          </w:p>
          <w:p w14:paraId="7552DBE8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&lt;1</w:t>
            </w:r>
          </w:p>
          <w:p w14:paraId="4C4252C8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1 to 2</w:t>
            </w:r>
          </w:p>
          <w:p w14:paraId="782E1284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3 to 4</w:t>
            </w:r>
          </w:p>
          <w:p w14:paraId="49D60995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5</w:t>
            </w:r>
          </w:p>
          <w:p w14:paraId="37943801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6 to 7</w:t>
            </w:r>
          </w:p>
          <w:p w14:paraId="0E8C1015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8 to 11</w:t>
            </w:r>
          </w:p>
          <w:p w14:paraId="4206CB9B">
            <w:pPr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vertAlign w:val="baseline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≥12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14:paraId="1FFD9117">
            <w:pPr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  <w:t>HEART RATE (bpm)</w:t>
            </w:r>
          </w:p>
          <w:p w14:paraId="3DC56A06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150 to 159</w:t>
            </w:r>
          </w:p>
          <w:p w14:paraId="24AC4BC5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140 to 149</w:t>
            </w:r>
          </w:p>
          <w:p w14:paraId="2385DA2C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130 to 139</w:t>
            </w:r>
          </w:p>
          <w:p w14:paraId="49EC186F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120 to 129</w:t>
            </w:r>
          </w:p>
          <w:p w14:paraId="28C2CC59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110 to 119</w:t>
            </w:r>
          </w:p>
          <w:p w14:paraId="0FC84BE3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105 to 114</w:t>
            </w:r>
          </w:p>
          <w:p w14:paraId="5C31373B">
            <w:pPr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vertAlign w:val="baseline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91 to 130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14:paraId="6D8A273E">
            <w:pPr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  <w:t>RESPIRATORY RATE (per min)</w:t>
            </w:r>
          </w:p>
          <w:p w14:paraId="3EFC80C1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50 to 59</w:t>
            </w:r>
          </w:p>
          <w:p w14:paraId="1C134D72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40 to 49</w:t>
            </w:r>
          </w:p>
          <w:p w14:paraId="622ECB92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35 to 39</w:t>
            </w:r>
          </w:p>
          <w:p w14:paraId="1D8D034D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27 to 2827 to 28</w:t>
            </w:r>
          </w:p>
          <w:p w14:paraId="4B702BB2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24 to 26</w:t>
            </w:r>
          </w:p>
          <w:p w14:paraId="0D166C42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22 to 24</w:t>
            </w:r>
          </w:p>
          <w:p w14:paraId="10E41641">
            <w:pPr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vertAlign w:val="baseline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21 to 24</w:t>
            </w:r>
          </w:p>
        </w:tc>
      </w:tr>
    </w:tbl>
    <w:p w14:paraId="5EF72086">
      <w:pPr>
        <w:rPr>
          <w:rFonts w:asciiTheme="majorHAnsi" w:hAnsiTheme="majorHAnsi"/>
          <w:color w:val="00B0F0"/>
          <w:kern w:val="0"/>
          <w:sz w:val="22"/>
          <w:szCs w:val="22"/>
          <w:lang w:val="en-AU"/>
          <w14:ligatures w14:val="none"/>
        </w:rPr>
      </w:pPr>
      <w:r>
        <w:rPr>
          <w:b/>
          <w:bCs/>
          <w:kern w:val="0"/>
          <w:sz w:val="20"/>
          <w:szCs w:val="20"/>
          <w:lang w:val="en-AU"/>
          <w14:ligatures w14:val="none"/>
        </w:rPr>
        <w:tab/>
      </w:r>
    </w:p>
    <w:p w14:paraId="49A793EA">
      <w:pPr>
        <w:spacing w:after="0" w:line="240" w:lineRule="auto"/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</w:pPr>
      <w:r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  <w:t>Reference:</w:t>
      </w:r>
    </w:p>
    <w:p w14:paraId="3CE24CAD">
      <w:pPr>
        <w:spacing w:after="0" w:line="240" w:lineRule="auto"/>
        <w:rPr>
          <w:rFonts w:asciiTheme="majorHAnsi" w:hAnsiTheme="majorHAnsi"/>
          <w:color w:val="00B0F0"/>
          <w:kern w:val="0"/>
          <w:sz w:val="18"/>
          <w:szCs w:val="18"/>
          <w:lang w:val="en-AU"/>
          <w14:ligatures w14:val="none"/>
        </w:rPr>
      </w:pPr>
      <w:r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  <w:t>Sourced from: National Institute for Health and Care Excellence – </w:t>
      </w:r>
      <w:r>
        <w:fldChar w:fldCharType="begin"/>
      </w:r>
      <w:r>
        <w:instrText xml:space="preserve"> HYPERLINK "https://www.nice.org.uk/guidance/ng51" \t "_blank" </w:instrText>
      </w:r>
      <w:r>
        <w:fldChar w:fldCharType="separate"/>
      </w:r>
      <w:r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  <w:t>Sepsis: Recognition, Diagnosis and Early Management</w:t>
      </w:r>
      <w:r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  <w:fldChar w:fldCharType="end"/>
      </w:r>
    </w:p>
    <w:p w14:paraId="50A46C6D">
      <w:pPr>
        <w:spacing w:after="0" w:line="240" w:lineRule="auto"/>
        <w:rPr>
          <w:rFonts w:asciiTheme="majorHAnsi" w:hAnsiTheme="majorHAnsi"/>
          <w:color w:val="00B0F0"/>
          <w:kern w:val="0"/>
          <w:sz w:val="22"/>
          <w:szCs w:val="22"/>
          <w:lang w:val="en-AU"/>
          <w14:ligatures w14:val="none"/>
        </w:rPr>
      </w:pPr>
    </w:p>
    <w:p w14:paraId="1E89B679">
      <w:pPr>
        <w:spacing w:after="0" w:line="240" w:lineRule="auto"/>
        <w:ind w:left="2160" w:firstLine="720"/>
        <w:rPr>
          <w:b/>
          <w:bCs/>
          <w:color w:val="FF0000"/>
          <w:kern w:val="0"/>
          <w:sz w:val="22"/>
          <w:szCs w:val="22"/>
          <w:u w:val="single"/>
          <w:lang w:val="en-AU"/>
          <w14:ligatures w14:val="none"/>
        </w:rPr>
      </w:pPr>
    </w:p>
    <w:p w14:paraId="4EE07ACC">
      <w:pPr>
        <w:spacing w:after="0" w:line="240" w:lineRule="auto"/>
        <w:ind w:left="2160" w:firstLine="720"/>
        <w:rPr>
          <w:b/>
          <w:bCs/>
          <w:color w:val="FF0000"/>
          <w:kern w:val="0"/>
          <w:sz w:val="22"/>
          <w:szCs w:val="22"/>
          <w:u w:val="single"/>
          <w:lang w:val="en-AU"/>
          <w14:ligatures w14:val="none"/>
        </w:rPr>
      </w:pPr>
      <w:r>
        <w:rPr>
          <w:b/>
          <w:bCs/>
          <w:color w:val="FF0000"/>
          <w:kern w:val="0"/>
          <w:sz w:val="22"/>
          <w:szCs w:val="22"/>
          <w:u w:val="single"/>
          <w:lang w:val="en-AU"/>
          <w14:ligatures w14:val="none"/>
        </w:rPr>
        <w:t>Severe illness – vital signs</w:t>
      </w:r>
    </w:p>
    <w:p w14:paraId="14D3BEDA">
      <w:pPr>
        <w:spacing w:after="0" w:line="240" w:lineRule="auto"/>
        <w:rPr>
          <w:b/>
          <w:bCs/>
          <w:kern w:val="0"/>
          <w:sz w:val="20"/>
          <w:szCs w:val="20"/>
          <w:lang w:val="en-AU"/>
          <w14:ligatures w14:val="none"/>
        </w:rPr>
      </w:pPr>
    </w:p>
    <w:tbl>
      <w:tblPr>
        <w:tblStyle w:val="16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2990"/>
        <w:gridCol w:w="3825"/>
      </w:tblGrid>
      <w:tr w14:paraId="5DAE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9C4D565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  <w:t>AGE (years)</w:t>
            </w:r>
          </w:p>
          <w:p w14:paraId="0E33CFF9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&lt;1</w:t>
            </w:r>
          </w:p>
          <w:p w14:paraId="2EA0746E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1 to 2</w:t>
            </w:r>
          </w:p>
          <w:p w14:paraId="75C8CB2F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3 to 4</w:t>
            </w:r>
          </w:p>
          <w:p w14:paraId="181B5176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5</w:t>
            </w:r>
          </w:p>
          <w:p w14:paraId="2D7C7727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6 to 7</w:t>
            </w:r>
          </w:p>
          <w:p w14:paraId="39717497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8 to 11</w:t>
            </w:r>
          </w:p>
          <w:p w14:paraId="10884BF2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vertAlign w:val="baseline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0BE9CD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  <w:t>AGE (years)</w:t>
            </w:r>
          </w:p>
          <w:p w14:paraId="366AE71B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≥160</w:t>
            </w:r>
          </w:p>
          <w:p w14:paraId="0FE74620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≥150</w:t>
            </w:r>
          </w:p>
          <w:p w14:paraId="324A76BB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≥140</w:t>
            </w:r>
          </w:p>
          <w:p w14:paraId="3EE82C5C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≥130</w:t>
            </w:r>
          </w:p>
          <w:p w14:paraId="5DC5C0E6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≥120</w:t>
            </w:r>
          </w:p>
          <w:p w14:paraId="73F97C75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≥115</w:t>
            </w:r>
          </w:p>
          <w:p w14:paraId="0728A9A6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vertAlign w:val="baseline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≥130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0EA136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0"/>
                <w:szCs w:val="20"/>
                <w:lang w:val="en-AU"/>
                <w14:ligatures w14:val="none"/>
              </w:rPr>
              <w:t>RESPIRATORY RATE (per min)</w:t>
            </w:r>
          </w:p>
          <w:p w14:paraId="775A3F1C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≥60</w:t>
            </w:r>
          </w:p>
          <w:p w14:paraId="20524E08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≥50</w:t>
            </w:r>
          </w:p>
          <w:p w14:paraId="4F372C09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≥40</w:t>
            </w:r>
          </w:p>
          <w:p w14:paraId="3598A9E6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≥29</w:t>
            </w:r>
          </w:p>
          <w:p w14:paraId="3435A168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≥27</w:t>
            </w:r>
          </w:p>
          <w:p w14:paraId="578E3B58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≥25</w:t>
            </w:r>
          </w:p>
          <w:p w14:paraId="3060569F">
            <w:pPr>
              <w:widowControl w:val="0"/>
              <w:spacing w:after="0" w:line="240" w:lineRule="auto"/>
              <w:jc w:val="center"/>
              <w:rPr>
                <w:b/>
                <w:bCs/>
                <w:kern w:val="0"/>
                <w:sz w:val="20"/>
                <w:szCs w:val="20"/>
                <w:vertAlign w:val="baseline"/>
                <w:lang w:val="en-AU"/>
                <w14:ligatures w14:val="none"/>
              </w:rPr>
            </w:pPr>
            <w:r>
              <w:rPr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≥25</w:t>
            </w:r>
          </w:p>
        </w:tc>
      </w:tr>
    </w:tbl>
    <w:p w14:paraId="63233890">
      <w:pPr>
        <w:spacing w:after="0" w:line="240" w:lineRule="auto"/>
        <w:rPr>
          <w:b/>
          <w:bCs/>
          <w:kern w:val="0"/>
          <w:sz w:val="22"/>
          <w:szCs w:val="22"/>
          <w:lang w:val="en-AU"/>
          <w14:ligatures w14:val="none"/>
        </w:rPr>
      </w:pPr>
    </w:p>
    <w:p w14:paraId="593DDFED">
      <w:pPr>
        <w:spacing w:after="0" w:line="240" w:lineRule="auto"/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</w:pPr>
      <w:r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  <w:t>Reference:</w:t>
      </w:r>
    </w:p>
    <w:p w14:paraId="54F62E17">
      <w:r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  <w:t>Sourced from: National Institute for Health and Care Excellence – </w:t>
      </w:r>
      <w:r>
        <w:fldChar w:fldCharType="begin"/>
      </w:r>
      <w:r>
        <w:instrText xml:space="preserve"> HYPERLINK "https://www.nice.org.uk/guidance/ng51" \t "_blank" </w:instrText>
      </w:r>
      <w:r>
        <w:fldChar w:fldCharType="separate"/>
      </w:r>
      <w:r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  <w:t>Sepsis: Recognition, Diagnosis and Early Management</w:t>
      </w:r>
      <w:r>
        <w:rPr>
          <w:rFonts w:eastAsia="Times New Roman" w:asciiTheme="majorHAnsi" w:hAnsiTheme="majorHAnsi"/>
          <w:color w:val="00B0F0"/>
          <w:kern w:val="0"/>
          <w:sz w:val="18"/>
          <w:szCs w:val="18"/>
          <w14:ligatures w14:val="none"/>
        </w:rPr>
        <w:fldChar w:fldCharType="end"/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6B"/>
    <w:rsid w:val="000259FD"/>
    <w:rsid w:val="00191F37"/>
    <w:rsid w:val="00486031"/>
    <w:rsid w:val="006E7D6B"/>
    <w:rsid w:val="00936753"/>
    <w:rsid w:val="00A93A4D"/>
    <w:rsid w:val="00DD5C89"/>
    <w:rsid w:val="27186113"/>
    <w:rsid w:val="6F3C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NZ" w:eastAsia="en-GB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5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1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Intense Quote Char"/>
    <w:basedOn w:val="11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apple-converted-spac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826</Characters>
  <Lines>6</Lines>
  <Paragraphs>1</Paragraphs>
  <TotalTime>5</TotalTime>
  <ScaleCrop>false</ScaleCrop>
  <LinksUpToDate>false</LinksUpToDate>
  <CharactersWithSpaces>969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2025-09-05T19:28:00Z</dcterms:created>
  <dc:creator>Kevin Gabriel</dc:creator>
  <cp:lastModifiedBy>Max Macauyag</cp:lastModifiedBy>
  <dcterms:modified xsi:type="dcterms:W3CDTF">2025-09-16T03:58:23Z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2B1D51DBBB6F49A2BDCF7CD92A58D98D_13</vt:lpwstr>
  </property>
</Properties>
</file>